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080F" w14:textId="2809239D" w:rsidR="007E786A" w:rsidRPr="00EB4CC0" w:rsidRDefault="007E786A" w:rsidP="00EB4CC0">
      <w:pPr>
        <w:spacing w:line="276" w:lineRule="auto"/>
        <w:ind w:right="20"/>
        <w:jc w:val="center"/>
        <w:rPr>
          <w:rFonts w:ascii="Arial" w:hAnsi="Arial" w:cs="Arial"/>
        </w:rPr>
      </w:pPr>
      <w:r w:rsidRPr="00EB4CC0">
        <w:rPr>
          <w:rFonts w:ascii="Arial" w:eastAsia="Arial" w:hAnsi="Arial" w:cs="Arial"/>
          <w:b/>
          <w:bCs/>
        </w:rPr>
        <w:t>ROYAL UNIVERSITY OF BHUTAN</w:t>
      </w:r>
    </w:p>
    <w:p w14:paraId="67FD09E7" w14:textId="77777777" w:rsidR="007E786A" w:rsidRPr="00EB4CC0" w:rsidRDefault="007E786A" w:rsidP="00EB4CC0">
      <w:pPr>
        <w:spacing w:line="276" w:lineRule="auto"/>
        <w:ind w:right="20"/>
        <w:jc w:val="both"/>
        <w:rPr>
          <w:rFonts w:ascii="Arial" w:hAnsi="Arial" w:cs="Arial"/>
        </w:rPr>
      </w:pPr>
      <w:r w:rsidRPr="00EB4CC0">
        <w:rPr>
          <w:rFonts w:ascii="Arial" w:eastAsia="Arial" w:hAnsi="Arial" w:cs="Arial"/>
          <w:b/>
          <w:bCs/>
        </w:rPr>
        <w:t>POSITION PROFILE</w:t>
      </w:r>
    </w:p>
    <w:p w14:paraId="3745C367" w14:textId="77777777" w:rsidR="007E786A" w:rsidRPr="00EB4CC0" w:rsidRDefault="007E786A" w:rsidP="00EB4CC0">
      <w:pPr>
        <w:spacing w:line="276" w:lineRule="auto"/>
        <w:jc w:val="both"/>
        <w:rPr>
          <w:rFonts w:ascii="Arial" w:hAnsi="Arial" w:cs="Arial"/>
        </w:rPr>
      </w:pPr>
    </w:p>
    <w:p w14:paraId="0A66195E" w14:textId="77777777" w:rsidR="007E786A" w:rsidRPr="00EB4CC0" w:rsidRDefault="007E786A" w:rsidP="00EB4CC0">
      <w:pPr>
        <w:jc w:val="both"/>
        <w:rPr>
          <w:rFonts w:ascii="Arial" w:hAnsi="Arial" w:cs="Arial"/>
        </w:rPr>
      </w:pPr>
      <w:r w:rsidRPr="00EB4CC0">
        <w:rPr>
          <w:rFonts w:ascii="Arial" w:eastAsia="Arial" w:hAnsi="Arial" w:cs="Arial"/>
          <w:b/>
          <w:bCs/>
        </w:rPr>
        <w:t>1. JOB IDENTIFICATION</w:t>
      </w:r>
    </w:p>
    <w:p w14:paraId="09E7E18D" w14:textId="77777777" w:rsidR="007E786A" w:rsidRPr="00EB4CC0" w:rsidRDefault="007E786A" w:rsidP="00EB4CC0">
      <w:pPr>
        <w:spacing w:line="240" w:lineRule="exact"/>
        <w:jc w:val="both"/>
        <w:rPr>
          <w:rFonts w:ascii="Arial" w:hAnsi="Arial" w:cs="Arial"/>
        </w:rPr>
      </w:pPr>
    </w:p>
    <w:p w14:paraId="1FC48CC1" w14:textId="5BDFF023" w:rsidR="007E786A" w:rsidRPr="00EB4CC0" w:rsidRDefault="007E786A" w:rsidP="00EB4CC0">
      <w:pPr>
        <w:tabs>
          <w:tab w:val="left" w:pos="880"/>
        </w:tabs>
        <w:spacing w:line="276" w:lineRule="auto"/>
        <w:ind w:left="340"/>
        <w:jc w:val="both"/>
        <w:rPr>
          <w:rFonts w:ascii="Arial" w:hAnsi="Arial" w:cs="Arial"/>
        </w:rPr>
      </w:pPr>
      <w:r w:rsidRPr="00EB4CC0">
        <w:rPr>
          <w:rFonts w:ascii="Arial" w:eastAsia="Arial" w:hAnsi="Arial" w:cs="Arial"/>
          <w:bCs/>
        </w:rPr>
        <w:t>1.1</w:t>
      </w:r>
      <w:r w:rsidRPr="00EB4CC0">
        <w:rPr>
          <w:rFonts w:ascii="Arial" w:hAnsi="Arial" w:cs="Arial"/>
        </w:rPr>
        <w:tab/>
      </w:r>
      <w:r w:rsidRPr="00EB4CC0">
        <w:rPr>
          <w:rFonts w:ascii="Arial" w:eastAsia="Arial" w:hAnsi="Arial" w:cs="Arial"/>
          <w:bCs/>
        </w:rPr>
        <w:t xml:space="preserve">Position Title: </w:t>
      </w:r>
      <w:r w:rsidR="003E6273" w:rsidRPr="00EB4CC0">
        <w:rPr>
          <w:rFonts w:ascii="Arial" w:eastAsia="Arial" w:hAnsi="Arial" w:cs="Arial"/>
          <w:bCs/>
        </w:rPr>
        <w:t xml:space="preserve">Asst. Research Officer </w:t>
      </w:r>
    </w:p>
    <w:p w14:paraId="52589A3C" w14:textId="5950613A" w:rsidR="007E786A" w:rsidRPr="00EB4CC0" w:rsidRDefault="007E786A" w:rsidP="00EB4CC0">
      <w:pPr>
        <w:tabs>
          <w:tab w:val="left" w:pos="880"/>
        </w:tabs>
        <w:spacing w:line="276" w:lineRule="auto"/>
        <w:ind w:left="340"/>
        <w:jc w:val="both"/>
        <w:rPr>
          <w:rFonts w:ascii="Arial" w:hAnsi="Arial" w:cs="Arial"/>
        </w:rPr>
      </w:pPr>
      <w:r w:rsidRPr="00EB4CC0">
        <w:rPr>
          <w:rFonts w:ascii="Arial" w:eastAsia="Arial" w:hAnsi="Arial" w:cs="Arial"/>
          <w:bCs/>
        </w:rPr>
        <w:t>1.2</w:t>
      </w:r>
      <w:r w:rsidRPr="00EB4CC0">
        <w:rPr>
          <w:rFonts w:ascii="Arial" w:eastAsia="Arial" w:hAnsi="Arial" w:cs="Arial"/>
          <w:bCs/>
        </w:rPr>
        <w:tab/>
        <w:t xml:space="preserve">Position Level: </w:t>
      </w:r>
      <w:r w:rsidR="003E6273" w:rsidRPr="00EB4CC0">
        <w:rPr>
          <w:rFonts w:ascii="Arial" w:hAnsi="Arial" w:cs="Arial"/>
          <w:bCs/>
        </w:rPr>
        <w:t>8</w:t>
      </w:r>
    </w:p>
    <w:p w14:paraId="2C21CCA2" w14:textId="6836E058" w:rsidR="007E786A" w:rsidRPr="00EB4CC0" w:rsidRDefault="007E786A" w:rsidP="00EB4CC0">
      <w:pPr>
        <w:tabs>
          <w:tab w:val="left" w:pos="880"/>
        </w:tabs>
        <w:spacing w:line="276" w:lineRule="auto"/>
        <w:ind w:left="340"/>
        <w:jc w:val="both"/>
        <w:rPr>
          <w:rFonts w:ascii="Arial" w:hAnsi="Arial" w:cs="Arial"/>
        </w:rPr>
      </w:pPr>
      <w:r w:rsidRPr="00EB4CC0">
        <w:rPr>
          <w:rFonts w:ascii="Arial" w:eastAsia="Arial" w:hAnsi="Arial" w:cs="Arial"/>
          <w:bCs/>
        </w:rPr>
        <w:t>1.3</w:t>
      </w:r>
      <w:r w:rsidRPr="00EB4CC0">
        <w:rPr>
          <w:rFonts w:ascii="Arial" w:hAnsi="Arial" w:cs="Arial"/>
        </w:rPr>
        <w:tab/>
      </w:r>
      <w:r w:rsidRPr="00EB4CC0">
        <w:rPr>
          <w:rFonts w:ascii="Arial" w:eastAsia="Arial" w:hAnsi="Arial" w:cs="Arial"/>
          <w:bCs/>
        </w:rPr>
        <w:t xml:space="preserve">Occupational Group: </w:t>
      </w:r>
      <w:r w:rsidR="003E6273" w:rsidRPr="00EB4CC0">
        <w:rPr>
          <w:rFonts w:ascii="Arial" w:eastAsia="Arial" w:hAnsi="Arial" w:cs="Arial"/>
          <w:bCs/>
        </w:rPr>
        <w:t>Administrative&amp; Technical Staff</w:t>
      </w:r>
    </w:p>
    <w:p w14:paraId="27B43EB7" w14:textId="77777777" w:rsidR="007E786A" w:rsidRPr="00EB4CC0" w:rsidRDefault="007E786A" w:rsidP="00EB4CC0">
      <w:pPr>
        <w:tabs>
          <w:tab w:val="left" w:pos="880"/>
        </w:tabs>
        <w:spacing w:line="276" w:lineRule="auto"/>
        <w:ind w:left="360"/>
        <w:jc w:val="both"/>
        <w:rPr>
          <w:rFonts w:ascii="Arial" w:hAnsi="Arial" w:cs="Arial"/>
        </w:rPr>
      </w:pPr>
      <w:r w:rsidRPr="00EB4CC0">
        <w:rPr>
          <w:rFonts w:ascii="Arial" w:eastAsia="Arial" w:hAnsi="Arial" w:cs="Arial"/>
          <w:bCs/>
        </w:rPr>
        <w:t>1.4</w:t>
      </w:r>
      <w:r w:rsidRPr="00EB4CC0">
        <w:rPr>
          <w:rFonts w:ascii="Arial" w:hAnsi="Arial" w:cs="Arial"/>
        </w:rPr>
        <w:tab/>
      </w:r>
      <w:r w:rsidRPr="00EB4CC0">
        <w:rPr>
          <w:rFonts w:ascii="Arial" w:eastAsia="Arial" w:hAnsi="Arial" w:cs="Arial"/>
          <w:bCs/>
        </w:rPr>
        <w:t>College/OVC: College of Natural Resources</w:t>
      </w:r>
    </w:p>
    <w:p w14:paraId="48D6C07B" w14:textId="77777777" w:rsidR="007E786A" w:rsidRPr="00EB4CC0" w:rsidRDefault="007E786A" w:rsidP="00EB4CC0">
      <w:pPr>
        <w:spacing w:line="259" w:lineRule="exact"/>
        <w:jc w:val="both"/>
        <w:rPr>
          <w:rFonts w:ascii="Arial" w:hAnsi="Arial" w:cs="Arial"/>
        </w:rPr>
      </w:pPr>
    </w:p>
    <w:p w14:paraId="381F3038" w14:textId="77777777" w:rsidR="003E6273" w:rsidRPr="00EB4CC0" w:rsidRDefault="007E786A" w:rsidP="00EB4CC0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Arial" w:eastAsia="Arial" w:hAnsi="Arial" w:cs="Arial"/>
          <w:b/>
          <w:bCs/>
        </w:rPr>
      </w:pPr>
      <w:r w:rsidRPr="00EB4CC0">
        <w:rPr>
          <w:rFonts w:ascii="Arial" w:eastAsia="Arial" w:hAnsi="Arial" w:cs="Arial"/>
          <w:b/>
          <w:bCs/>
        </w:rPr>
        <w:t>MAIN PURPOSE OF THE POSITION</w:t>
      </w:r>
      <w:r w:rsidRPr="00EB4CC0">
        <w:rPr>
          <w:rFonts w:ascii="Arial" w:eastAsia="Arial" w:hAnsi="Arial" w:cs="Arial"/>
          <w:i/>
          <w:iCs/>
        </w:rPr>
        <w:t xml:space="preserve">: </w:t>
      </w:r>
    </w:p>
    <w:p w14:paraId="71A30BE4" w14:textId="18E584AA" w:rsidR="007E786A" w:rsidRPr="00EB4CC0" w:rsidRDefault="003E6273" w:rsidP="00EB4CC0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EB4CC0">
        <w:rPr>
          <w:rFonts w:ascii="Arial" w:hAnsi="Arial" w:cs="Arial"/>
          <w:sz w:val="24"/>
          <w:szCs w:val="24"/>
        </w:rPr>
        <w:t>The main purpose of a Research Officer position in a college typically revolves around advancing the academic and research objectives of the institution</w:t>
      </w:r>
    </w:p>
    <w:p w14:paraId="2604956F" w14:textId="77777777" w:rsidR="003E6273" w:rsidRPr="00EB4CC0" w:rsidRDefault="003E6273" w:rsidP="00EB4CC0">
      <w:pPr>
        <w:tabs>
          <w:tab w:val="left" w:pos="360"/>
        </w:tabs>
        <w:jc w:val="both"/>
        <w:rPr>
          <w:rFonts w:ascii="Arial" w:eastAsia="Arial" w:hAnsi="Arial" w:cs="Arial"/>
          <w:b/>
          <w:bCs/>
        </w:rPr>
      </w:pPr>
    </w:p>
    <w:p w14:paraId="2F18E2D8" w14:textId="27D577C8" w:rsidR="007E786A" w:rsidRPr="00EB4CC0" w:rsidRDefault="00AE0356" w:rsidP="00EB4CC0">
      <w:pPr>
        <w:spacing w:line="276" w:lineRule="auto"/>
        <w:jc w:val="both"/>
        <w:rPr>
          <w:rFonts w:ascii="Arial" w:eastAsia="Arial" w:hAnsi="Arial" w:cs="Arial"/>
          <w:b/>
          <w:bCs/>
        </w:rPr>
      </w:pPr>
      <w:r w:rsidRPr="00EB4CC0">
        <w:rPr>
          <w:rFonts w:ascii="Arial" w:eastAsia="Arial" w:hAnsi="Arial" w:cs="Arial"/>
          <w:b/>
          <w:color w:val="000000"/>
          <w:sz w:val="24"/>
          <w:szCs w:val="24"/>
        </w:rPr>
        <w:t>3.</w:t>
      </w:r>
      <w:r w:rsidRPr="00EB4CC0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EB4CC0">
        <w:rPr>
          <w:rFonts w:ascii="Arial" w:hAnsi="Arial" w:cs="Arial"/>
          <w:color w:val="000000"/>
          <w:sz w:val="24"/>
          <w:szCs w:val="24"/>
        </w:rPr>
        <w:tab/>
      </w:r>
      <w:r w:rsidRPr="00EB4CC0">
        <w:rPr>
          <w:rFonts w:ascii="Arial" w:eastAsia="Arial" w:hAnsi="Arial" w:cs="Arial"/>
          <w:b/>
          <w:color w:val="000000"/>
          <w:sz w:val="24"/>
          <w:szCs w:val="24"/>
        </w:rPr>
        <w:t>GENERAL ROLES AND RESPONSIBILITIES:</w:t>
      </w:r>
    </w:p>
    <w:p w14:paraId="6998197E" w14:textId="77A0A41A" w:rsidR="003E6273" w:rsidRPr="00EB4CC0" w:rsidRDefault="003E6273" w:rsidP="00EB4CC0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</w:pP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 xml:space="preserve">Assist in coordination of meetings and consultative workshops to review and </w:t>
      </w: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>formulate research</w:t>
      </w: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 xml:space="preserve"> policies at the college level;</w:t>
      </w:r>
    </w:p>
    <w:p w14:paraId="78A0133A" w14:textId="77777777" w:rsidR="003E6273" w:rsidRPr="00EB4CC0" w:rsidRDefault="003E6273" w:rsidP="00EB4CC0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</w:pP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 xml:space="preserve"> Assist in coordinating activities related to research, dissemination and documentation</w:t>
      </w: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 xml:space="preserve"> </w:t>
      </w: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>in the Colleges;</w:t>
      </w:r>
    </w:p>
    <w:p w14:paraId="45CBB101" w14:textId="77777777" w:rsidR="003E6273" w:rsidRPr="00EB4CC0" w:rsidRDefault="003E6273" w:rsidP="00EB4CC0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</w:pP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>Assist in management and administration of higher degree research as required by</w:t>
      </w: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 xml:space="preserve"> </w:t>
      </w: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>the Research Degree Framework;</w:t>
      </w:r>
    </w:p>
    <w:p w14:paraId="35AC4A0D" w14:textId="77777777" w:rsidR="003E6273" w:rsidRPr="00EB4CC0" w:rsidRDefault="003E6273" w:rsidP="00EB4CC0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</w:pP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>Assist in implementing activities that foster collaborative research and services with</w:t>
      </w: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 xml:space="preserve"> </w:t>
      </w: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>relevant external partners;</w:t>
      </w:r>
    </w:p>
    <w:p w14:paraId="4AFAD730" w14:textId="77777777" w:rsidR="003E6273" w:rsidRPr="00EB4CC0" w:rsidRDefault="003E6273" w:rsidP="00EB4CC0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</w:pP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 xml:space="preserve"> Assist in the financing of specific research projects as per the directive of CRCs and</w:t>
      </w: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 xml:space="preserve"> </w:t>
      </w: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>policies;</w:t>
      </w:r>
    </w:p>
    <w:p w14:paraId="4DDFC1D3" w14:textId="77777777" w:rsidR="003E6273" w:rsidRPr="00EB4CC0" w:rsidRDefault="003E6273" w:rsidP="00EB4CC0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</w:pP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 xml:space="preserve"> Assist in activities that leads to development of research capacity in the college;</w:t>
      </w:r>
    </w:p>
    <w:p w14:paraId="1ABFB7DE" w14:textId="77777777" w:rsidR="003E6273" w:rsidRPr="00EB4CC0" w:rsidRDefault="003E6273" w:rsidP="00EB4CC0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</w:pP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 xml:space="preserve">Assist in </w:t>
      </w:r>
      <w:proofErr w:type="spellStart"/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>organising</w:t>
      </w:r>
      <w:proofErr w:type="spellEnd"/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 xml:space="preserve"> national and international conferences/seminars</w:t>
      </w:r>
    </w:p>
    <w:p w14:paraId="1222429C" w14:textId="1A6BFAF5" w:rsidR="003E6273" w:rsidRPr="00EB4CC0" w:rsidRDefault="003E6273" w:rsidP="00EB4CC0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</w:pP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 xml:space="preserve"> Assist in preparing report to the CAC, CRC for onward submission to the RIC on all</w:t>
      </w: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 xml:space="preserve"> </w:t>
      </w: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 xml:space="preserve">matters related to research in the college, including the </w:t>
      </w:r>
      <w:proofErr w:type="spellStart"/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>programmes</w:t>
      </w:r>
      <w:proofErr w:type="spellEnd"/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 xml:space="preserve"> and activities of</w:t>
      </w: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 xml:space="preserve"> </w:t>
      </w: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 xml:space="preserve">the research </w:t>
      </w: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>centers</w:t>
      </w: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>; and</w:t>
      </w:r>
    </w:p>
    <w:p w14:paraId="68C355C1" w14:textId="76B829A3" w:rsidR="00272A78" w:rsidRPr="00EB4CC0" w:rsidRDefault="003E6273" w:rsidP="00EB4CC0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</w:pPr>
      <w:r w:rsidRPr="00EB4CC0">
        <w:rPr>
          <w:rFonts w:ascii="Arial" w:eastAsiaTheme="minorHAnsi" w:hAnsi="Arial" w:cs="Arial"/>
          <w:color w:val="141413"/>
          <w:sz w:val="24"/>
          <w:szCs w:val="24"/>
          <w:lang w:eastAsia="en-US" w:bidi="dz-BT"/>
        </w:rPr>
        <w:t>Carry out any task as may be assigned from time to time.</w:t>
      </w:r>
    </w:p>
    <w:p w14:paraId="63A1AA1B" w14:textId="498513B7" w:rsidR="007E786A" w:rsidRPr="00EB4CC0" w:rsidRDefault="007E786A" w:rsidP="00EB4CC0">
      <w:pPr>
        <w:tabs>
          <w:tab w:val="left" w:pos="360"/>
        </w:tabs>
        <w:spacing w:line="276" w:lineRule="auto"/>
        <w:ind w:right="-38"/>
        <w:jc w:val="both"/>
        <w:rPr>
          <w:rFonts w:ascii="Arial" w:eastAsia="Arial" w:hAnsi="Arial" w:cs="Arial"/>
          <w:b/>
          <w:bCs/>
          <w:i/>
        </w:rPr>
      </w:pPr>
    </w:p>
    <w:p w14:paraId="52015ABE" w14:textId="1903144D" w:rsidR="002A3EFE" w:rsidRPr="00EB4CC0" w:rsidRDefault="007E786A" w:rsidP="00EB4CC0">
      <w:pPr>
        <w:pStyle w:val="ListParagraph"/>
        <w:numPr>
          <w:ilvl w:val="0"/>
          <w:numId w:val="1"/>
        </w:numPr>
        <w:tabs>
          <w:tab w:val="left" w:pos="340"/>
        </w:tabs>
        <w:spacing w:line="276" w:lineRule="auto"/>
        <w:jc w:val="both"/>
        <w:rPr>
          <w:rFonts w:ascii="Arial" w:hAnsi="Arial" w:cs="Arial"/>
        </w:rPr>
      </w:pPr>
      <w:r w:rsidRPr="00EB4CC0">
        <w:rPr>
          <w:rFonts w:ascii="Arial" w:eastAsia="Arial" w:hAnsi="Arial" w:cs="Arial"/>
          <w:b/>
          <w:bCs/>
        </w:rPr>
        <w:t>SPECIFIC ROLES AND RESPONSIBILITIES:</w:t>
      </w:r>
    </w:p>
    <w:p w14:paraId="61F200F1" w14:textId="77777777" w:rsidR="003E6273" w:rsidRPr="00EB4CC0" w:rsidRDefault="003E6273" w:rsidP="00EB4CC0">
      <w:pPr>
        <w:pStyle w:val="NormalWeb"/>
        <w:numPr>
          <w:ilvl w:val="0"/>
          <w:numId w:val="19"/>
        </w:numPr>
        <w:jc w:val="both"/>
        <w:rPr>
          <w:rFonts w:ascii="Arial" w:hAnsi="Arial" w:cs="Arial"/>
        </w:rPr>
      </w:pPr>
      <w:r w:rsidRPr="00EB4CC0">
        <w:rPr>
          <w:rStyle w:val="Strong"/>
          <w:rFonts w:ascii="Arial" w:hAnsi="Arial" w:cs="Arial"/>
        </w:rPr>
        <w:t>Conducting Research:</w:t>
      </w:r>
      <w:r w:rsidRPr="00EB4CC0">
        <w:rPr>
          <w:rFonts w:ascii="Arial" w:hAnsi="Arial" w:cs="Arial"/>
        </w:rPr>
        <w:t xml:space="preserve"> Undertaking research projects aligned with the college's academic priorities and goals, often focusing on specific fields of study or disciplines.</w:t>
      </w:r>
    </w:p>
    <w:p w14:paraId="63BDF66D" w14:textId="77777777" w:rsidR="003E6273" w:rsidRPr="00EB4CC0" w:rsidRDefault="003E6273" w:rsidP="00EB4CC0">
      <w:pPr>
        <w:pStyle w:val="NormalWeb"/>
        <w:numPr>
          <w:ilvl w:val="0"/>
          <w:numId w:val="19"/>
        </w:numPr>
        <w:jc w:val="both"/>
        <w:rPr>
          <w:rFonts w:ascii="Arial" w:hAnsi="Arial" w:cs="Arial"/>
        </w:rPr>
      </w:pPr>
      <w:r w:rsidRPr="00EB4CC0">
        <w:rPr>
          <w:rStyle w:val="Strong"/>
          <w:rFonts w:ascii="Arial" w:hAnsi="Arial" w:cs="Arial"/>
        </w:rPr>
        <w:t>Supporting Faculty Research:</w:t>
      </w:r>
      <w:r w:rsidRPr="00EB4CC0">
        <w:rPr>
          <w:rFonts w:ascii="Arial" w:hAnsi="Arial" w:cs="Arial"/>
        </w:rPr>
        <w:t xml:space="preserve"> Collaborating with faculty members to design, conduct, and manage research projects, providing expertise in research methodologies and data analysis</w:t>
      </w:r>
    </w:p>
    <w:p w14:paraId="21EB5A9B" w14:textId="77777777" w:rsidR="003E6273" w:rsidRPr="00EB4CC0" w:rsidRDefault="003E6273" w:rsidP="00EB4CC0">
      <w:pPr>
        <w:pStyle w:val="NormalWeb"/>
        <w:numPr>
          <w:ilvl w:val="0"/>
          <w:numId w:val="19"/>
        </w:numPr>
        <w:jc w:val="both"/>
        <w:rPr>
          <w:rFonts w:ascii="Arial" w:hAnsi="Arial" w:cs="Arial"/>
        </w:rPr>
      </w:pPr>
      <w:r w:rsidRPr="00EB4CC0">
        <w:rPr>
          <w:rFonts w:ascii="Arial" w:hAnsi="Arial" w:cs="Arial"/>
        </w:rPr>
        <w:t xml:space="preserve">  </w:t>
      </w:r>
      <w:r w:rsidRPr="00EB4CC0">
        <w:rPr>
          <w:rStyle w:val="Strong"/>
          <w:rFonts w:ascii="Arial" w:hAnsi="Arial" w:cs="Arial"/>
        </w:rPr>
        <w:t>Promoting Research Culture:</w:t>
      </w:r>
      <w:r w:rsidRPr="00EB4CC0">
        <w:rPr>
          <w:rFonts w:ascii="Arial" w:hAnsi="Arial" w:cs="Arial"/>
        </w:rPr>
        <w:t xml:space="preserve"> Fostering a culture of research excellence within the college by encouraging faculty and students to engage in scholarly activities, publishing research findings, and participating in conferences.</w:t>
      </w:r>
    </w:p>
    <w:p w14:paraId="1094A254" w14:textId="77777777" w:rsidR="003E6273" w:rsidRPr="00EB4CC0" w:rsidRDefault="003E6273" w:rsidP="00EB4CC0">
      <w:pPr>
        <w:pStyle w:val="NormalWeb"/>
        <w:numPr>
          <w:ilvl w:val="0"/>
          <w:numId w:val="19"/>
        </w:numPr>
        <w:jc w:val="both"/>
        <w:rPr>
          <w:rFonts w:ascii="Arial" w:hAnsi="Arial" w:cs="Arial"/>
        </w:rPr>
      </w:pPr>
      <w:r w:rsidRPr="00EB4CC0">
        <w:rPr>
          <w:rStyle w:val="Strong"/>
          <w:rFonts w:ascii="Arial" w:hAnsi="Arial" w:cs="Arial"/>
        </w:rPr>
        <w:t>Grant Writing and Funding:</w:t>
      </w:r>
      <w:r w:rsidRPr="00EB4CC0">
        <w:rPr>
          <w:rFonts w:ascii="Arial" w:hAnsi="Arial" w:cs="Arial"/>
        </w:rPr>
        <w:t xml:space="preserve"> Assisting in securing external research funding through grant applications and proposals, supporting the financial sustainability of research initiatives.</w:t>
      </w:r>
    </w:p>
    <w:p w14:paraId="290BF997" w14:textId="77777777" w:rsidR="003E6273" w:rsidRPr="00EB4CC0" w:rsidRDefault="003E6273" w:rsidP="00EB4CC0">
      <w:pPr>
        <w:pStyle w:val="NormalWeb"/>
        <w:numPr>
          <w:ilvl w:val="0"/>
          <w:numId w:val="19"/>
        </w:numPr>
        <w:jc w:val="both"/>
        <w:rPr>
          <w:rFonts w:ascii="Arial" w:hAnsi="Arial" w:cs="Arial"/>
        </w:rPr>
      </w:pPr>
      <w:r w:rsidRPr="00EB4CC0">
        <w:rPr>
          <w:rFonts w:ascii="Arial" w:hAnsi="Arial" w:cs="Arial"/>
        </w:rPr>
        <w:lastRenderedPageBreak/>
        <w:t xml:space="preserve"> </w:t>
      </w:r>
      <w:r w:rsidRPr="00EB4CC0">
        <w:rPr>
          <w:rStyle w:val="Strong"/>
          <w:rFonts w:ascii="Arial" w:hAnsi="Arial" w:cs="Arial"/>
        </w:rPr>
        <w:t>Disseminating Research Findings:</w:t>
      </w:r>
      <w:r w:rsidRPr="00EB4CC0">
        <w:rPr>
          <w:rFonts w:ascii="Arial" w:hAnsi="Arial" w:cs="Arial"/>
        </w:rPr>
        <w:t xml:space="preserve"> Publishing research outcomes in academic journals, presenting findings at conferences, and sharing knowledge within the academic community and beyond</w:t>
      </w:r>
    </w:p>
    <w:p w14:paraId="065DA14A" w14:textId="77777777" w:rsidR="003E6273" w:rsidRPr="00EB4CC0" w:rsidRDefault="003E6273" w:rsidP="00EB4CC0">
      <w:pPr>
        <w:pStyle w:val="NormalWeb"/>
        <w:numPr>
          <w:ilvl w:val="0"/>
          <w:numId w:val="19"/>
        </w:numPr>
        <w:jc w:val="both"/>
        <w:rPr>
          <w:rFonts w:ascii="Arial" w:hAnsi="Arial" w:cs="Arial"/>
        </w:rPr>
      </w:pPr>
      <w:r w:rsidRPr="00EB4CC0">
        <w:rPr>
          <w:rFonts w:ascii="Arial" w:hAnsi="Arial" w:cs="Arial"/>
        </w:rPr>
        <w:t xml:space="preserve"> </w:t>
      </w:r>
      <w:r w:rsidRPr="00EB4CC0">
        <w:rPr>
          <w:rStyle w:val="Strong"/>
          <w:rFonts w:ascii="Arial" w:hAnsi="Arial" w:cs="Arial"/>
        </w:rPr>
        <w:t>Contributing to Institutional Goals:</w:t>
      </w:r>
      <w:r w:rsidRPr="00EB4CC0">
        <w:rPr>
          <w:rFonts w:ascii="Arial" w:hAnsi="Arial" w:cs="Arial"/>
        </w:rPr>
        <w:t xml:space="preserve"> Supporting the college's strategic objectives related to academic reputation, student learning outcomes, and community engagement through rigorous research activities.</w:t>
      </w:r>
    </w:p>
    <w:p w14:paraId="06AE885E" w14:textId="006A3AC7" w:rsidR="003E6273" w:rsidRPr="00EB4CC0" w:rsidRDefault="003E6273" w:rsidP="00EB4CC0">
      <w:pPr>
        <w:pStyle w:val="NormalWeb"/>
        <w:numPr>
          <w:ilvl w:val="0"/>
          <w:numId w:val="19"/>
        </w:numPr>
        <w:jc w:val="both"/>
        <w:rPr>
          <w:rFonts w:ascii="Arial" w:hAnsi="Arial" w:cs="Arial"/>
        </w:rPr>
      </w:pPr>
      <w:r w:rsidRPr="00EB4CC0">
        <w:rPr>
          <w:rStyle w:val="Strong"/>
          <w:rFonts w:ascii="Arial" w:hAnsi="Arial" w:cs="Arial"/>
        </w:rPr>
        <w:t>Ethical and Regulatory Compliance:</w:t>
      </w:r>
      <w:r w:rsidRPr="00EB4CC0">
        <w:rPr>
          <w:rFonts w:ascii="Arial" w:hAnsi="Arial" w:cs="Arial"/>
        </w:rPr>
        <w:t xml:space="preserve"> Ensuring adherence to ethical guidelines and regulatory requirements in research activities, including overseeing institutional review processes for human subjects research</w:t>
      </w:r>
    </w:p>
    <w:p w14:paraId="74A610A2" w14:textId="77777777" w:rsidR="00272A78" w:rsidRPr="00EB4CC0" w:rsidRDefault="00272A78" w:rsidP="00EB4CC0">
      <w:pPr>
        <w:spacing w:line="276" w:lineRule="auto"/>
        <w:ind w:right="6"/>
        <w:jc w:val="both"/>
        <w:rPr>
          <w:rFonts w:ascii="Arial" w:hAnsi="Arial" w:cs="Arial"/>
        </w:rPr>
      </w:pPr>
    </w:p>
    <w:p w14:paraId="584D4D08" w14:textId="45CACA50" w:rsidR="000F47BA" w:rsidRPr="00EB4CC0" w:rsidRDefault="00272A78" w:rsidP="00EB4CC0">
      <w:pPr>
        <w:shd w:val="clear" w:color="auto" w:fill="FFFFFF"/>
        <w:ind w:left="2160" w:hanging="2160"/>
        <w:jc w:val="both"/>
        <w:rPr>
          <w:rFonts w:ascii="Arial" w:eastAsia="Arial" w:hAnsi="Arial" w:cs="Arial"/>
          <w:bCs/>
        </w:rPr>
      </w:pPr>
      <w:r w:rsidRPr="00EB4CC0">
        <w:rPr>
          <w:rFonts w:ascii="Arial" w:eastAsia="Arial" w:hAnsi="Arial" w:cs="Arial"/>
          <w:b/>
        </w:rPr>
        <w:t>5.1 Education:</w:t>
      </w:r>
      <w:r w:rsidR="00001232" w:rsidRPr="00EB4CC0">
        <w:rPr>
          <w:rFonts w:ascii="Arial" w:eastAsia="Arial" w:hAnsi="Arial" w:cs="Arial"/>
          <w:b/>
        </w:rPr>
        <w:t xml:space="preserve"> </w:t>
      </w:r>
      <w:r w:rsidR="00AE0356" w:rsidRPr="00EB4CC0">
        <w:rPr>
          <w:rFonts w:ascii="Arial" w:eastAsia="Arial" w:hAnsi="Arial" w:cs="Arial"/>
          <w:b/>
        </w:rPr>
        <w:t xml:space="preserve"> </w:t>
      </w:r>
      <w:r w:rsidR="00AE0356" w:rsidRPr="00EB4CC0">
        <w:rPr>
          <w:rFonts w:ascii="Arial" w:eastAsia="Arial" w:hAnsi="Arial" w:cs="Arial"/>
          <w:bCs/>
        </w:rPr>
        <w:t xml:space="preserve">Minimum </w:t>
      </w:r>
      <w:r w:rsidR="003E6273" w:rsidRPr="00EB4CC0">
        <w:rPr>
          <w:rFonts w:ascii="Arial" w:eastAsia="Arial" w:hAnsi="Arial" w:cs="Arial"/>
          <w:bCs/>
        </w:rPr>
        <w:t xml:space="preserve">general </w:t>
      </w:r>
      <w:r w:rsidR="00AE0356" w:rsidRPr="00EB4CC0">
        <w:rPr>
          <w:rFonts w:ascii="Arial" w:eastAsia="Arial" w:hAnsi="Arial" w:cs="Arial"/>
          <w:bCs/>
        </w:rPr>
        <w:t>bachelor’s degree</w:t>
      </w:r>
      <w:r w:rsidR="003E6273" w:rsidRPr="00EB4CC0">
        <w:rPr>
          <w:rFonts w:ascii="Arial" w:eastAsia="Arial" w:hAnsi="Arial" w:cs="Arial"/>
          <w:bCs/>
        </w:rPr>
        <w:t xml:space="preserve"> </w:t>
      </w:r>
    </w:p>
    <w:p w14:paraId="21D910FD" w14:textId="2891170E" w:rsidR="00272A78" w:rsidRPr="00EB4CC0" w:rsidRDefault="00272A78" w:rsidP="00EB4CC0">
      <w:pPr>
        <w:spacing w:line="290" w:lineRule="auto"/>
        <w:ind w:left="740" w:hanging="360"/>
        <w:jc w:val="both"/>
        <w:rPr>
          <w:rFonts w:ascii="Arial" w:eastAsia="Arial" w:hAnsi="Arial" w:cs="Arial"/>
          <w:b/>
        </w:rPr>
      </w:pPr>
    </w:p>
    <w:p w14:paraId="1F6D7063" w14:textId="77777777" w:rsidR="00272A78" w:rsidRPr="00EB4CC0" w:rsidRDefault="00272A78" w:rsidP="00EB4CC0">
      <w:pPr>
        <w:spacing w:line="163" w:lineRule="exact"/>
        <w:jc w:val="both"/>
        <w:rPr>
          <w:rFonts w:ascii="Arial" w:hAnsi="Arial" w:cs="Arial"/>
        </w:rPr>
      </w:pPr>
    </w:p>
    <w:p w14:paraId="447D3B77" w14:textId="5B9D0C00" w:rsidR="00272A78" w:rsidRPr="00EB4CC0" w:rsidRDefault="00272A78" w:rsidP="00EB4CC0">
      <w:pPr>
        <w:spacing w:line="0" w:lineRule="atLeast"/>
        <w:ind w:left="380"/>
        <w:jc w:val="both"/>
        <w:rPr>
          <w:rFonts w:ascii="Arial" w:eastAsia="Arial" w:hAnsi="Arial" w:cs="Arial"/>
          <w:i/>
        </w:rPr>
      </w:pPr>
      <w:r w:rsidRPr="00EB4CC0">
        <w:rPr>
          <w:rFonts w:ascii="Arial" w:eastAsia="Arial" w:hAnsi="Arial" w:cs="Arial"/>
          <w:b/>
        </w:rPr>
        <w:t xml:space="preserve">5.2 `Experience: </w:t>
      </w:r>
      <w:r w:rsidR="00AE0356" w:rsidRPr="00EB4CC0">
        <w:rPr>
          <w:rFonts w:ascii="Arial" w:eastAsia="Arial" w:hAnsi="Arial" w:cs="Arial"/>
          <w:bCs/>
        </w:rPr>
        <w:t>Preference will be given to the cand</w:t>
      </w:r>
      <w:r w:rsidR="003E6273" w:rsidRPr="00EB4CC0">
        <w:rPr>
          <w:rFonts w:ascii="Arial" w:eastAsia="Arial" w:hAnsi="Arial" w:cs="Arial"/>
          <w:bCs/>
        </w:rPr>
        <w:t xml:space="preserve">idates with experience for the purpose of </w:t>
      </w:r>
      <w:proofErr w:type="spellStart"/>
      <w:r w:rsidR="00EB4CC0" w:rsidRPr="00EB4CC0">
        <w:rPr>
          <w:rFonts w:ascii="Arial" w:eastAsia="Arial" w:hAnsi="Arial" w:cs="Arial"/>
          <w:bCs/>
        </w:rPr>
        <w:t>shorlisting</w:t>
      </w:r>
      <w:proofErr w:type="spellEnd"/>
    </w:p>
    <w:p w14:paraId="135F123C" w14:textId="77777777" w:rsidR="00272A78" w:rsidRPr="00EB4CC0" w:rsidRDefault="00272A78" w:rsidP="00EB4CC0">
      <w:pPr>
        <w:spacing w:line="200" w:lineRule="exact"/>
        <w:jc w:val="both"/>
        <w:rPr>
          <w:rFonts w:ascii="Arial" w:hAnsi="Arial" w:cs="Arial"/>
        </w:rPr>
      </w:pPr>
    </w:p>
    <w:p w14:paraId="414B3EA5" w14:textId="77777777" w:rsidR="00272A78" w:rsidRPr="00EB4CC0" w:rsidRDefault="00272A78" w:rsidP="00EB4CC0">
      <w:pPr>
        <w:spacing w:line="215" w:lineRule="exact"/>
        <w:jc w:val="both"/>
        <w:rPr>
          <w:rFonts w:ascii="Arial" w:hAnsi="Arial" w:cs="Arial"/>
        </w:rPr>
      </w:pPr>
    </w:p>
    <w:p w14:paraId="7EAF1847" w14:textId="77777777" w:rsidR="00272A78" w:rsidRPr="00EB4CC0" w:rsidRDefault="00272A78" w:rsidP="00EB4CC0">
      <w:pPr>
        <w:spacing w:line="0" w:lineRule="atLeast"/>
        <w:ind w:left="380"/>
        <w:jc w:val="both"/>
        <w:rPr>
          <w:rFonts w:ascii="Arial" w:eastAsia="Arial" w:hAnsi="Arial" w:cs="Arial"/>
          <w:b/>
        </w:rPr>
      </w:pPr>
      <w:r w:rsidRPr="00EB4CC0">
        <w:rPr>
          <w:rFonts w:ascii="Arial" w:eastAsia="Arial" w:hAnsi="Arial" w:cs="Arial"/>
          <w:b/>
        </w:rPr>
        <w:t>5.3 Knowledge Skills and Abilities:</w:t>
      </w:r>
    </w:p>
    <w:p w14:paraId="1E4361EB" w14:textId="77777777" w:rsidR="00272A78" w:rsidRPr="00EB4CC0" w:rsidRDefault="00272A78" w:rsidP="00EB4CC0">
      <w:pPr>
        <w:spacing w:line="141" w:lineRule="exact"/>
        <w:jc w:val="both"/>
        <w:rPr>
          <w:rFonts w:ascii="Arial" w:hAnsi="Arial" w:cs="Arial"/>
        </w:rPr>
      </w:pPr>
    </w:p>
    <w:p w14:paraId="4A18E30A" w14:textId="76079AC6" w:rsidR="00272A78" w:rsidRPr="00EB4CC0" w:rsidRDefault="00272A78" w:rsidP="00EB4CC0">
      <w:pPr>
        <w:tabs>
          <w:tab w:val="left" w:pos="1360"/>
        </w:tabs>
        <w:spacing w:line="276" w:lineRule="auto"/>
        <w:jc w:val="both"/>
        <w:rPr>
          <w:rFonts w:ascii="Arial" w:hAnsi="Arial" w:cs="Arial"/>
        </w:rPr>
      </w:pPr>
    </w:p>
    <w:p w14:paraId="470B3F94" w14:textId="77777777" w:rsidR="00EB4CC0" w:rsidRPr="00EB4CC0" w:rsidRDefault="00EB4CC0" w:rsidP="00EB4CC0">
      <w:pPr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sz w:val="27"/>
          <w:szCs w:val="27"/>
          <w:lang w:val="en-BT" w:eastAsia="en-US" w:bidi="dz-BT"/>
        </w:rPr>
      </w:pPr>
      <w:r w:rsidRPr="00EB4CC0">
        <w:rPr>
          <w:rFonts w:ascii="Arial" w:hAnsi="Arial" w:cs="Arial"/>
          <w:b/>
          <w:bCs/>
          <w:sz w:val="27"/>
          <w:szCs w:val="27"/>
          <w:lang w:val="en-BT" w:eastAsia="en-US" w:bidi="dz-BT"/>
        </w:rPr>
        <w:t>Knowledge:</w:t>
      </w:r>
    </w:p>
    <w:p w14:paraId="1592E703" w14:textId="77777777" w:rsidR="00EB4CC0" w:rsidRPr="00EB4CC0" w:rsidRDefault="00EB4CC0" w:rsidP="00EB4CC0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BT" w:eastAsia="en-US" w:bidi="dz-BT"/>
        </w:rPr>
      </w:pPr>
      <w:r w:rsidRPr="00EB4CC0">
        <w:rPr>
          <w:rFonts w:ascii="Arial" w:hAnsi="Arial" w:cs="Arial"/>
          <w:b/>
          <w:bCs/>
          <w:sz w:val="24"/>
          <w:szCs w:val="24"/>
          <w:lang w:val="en-BT" w:eastAsia="en-US" w:bidi="dz-BT"/>
        </w:rPr>
        <w:t>Research Principles:</w:t>
      </w:r>
      <w:r w:rsidRPr="00EB4CC0">
        <w:rPr>
          <w:rFonts w:ascii="Arial" w:hAnsi="Arial" w:cs="Arial"/>
          <w:sz w:val="24"/>
          <w:szCs w:val="24"/>
          <w:lang w:val="en-BT" w:eastAsia="en-US" w:bidi="dz-BT"/>
        </w:rPr>
        <w:t xml:space="preserve"> Understanding of the fundamental principles and theories underpinning research methodology, ethics, and scholarly inquiry.</w:t>
      </w:r>
    </w:p>
    <w:p w14:paraId="3FB51430" w14:textId="77777777" w:rsidR="00EB4CC0" w:rsidRPr="00EB4CC0" w:rsidRDefault="00EB4CC0" w:rsidP="00EB4CC0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BT" w:eastAsia="en-US" w:bidi="dz-BT"/>
        </w:rPr>
      </w:pPr>
      <w:r w:rsidRPr="00EB4CC0">
        <w:rPr>
          <w:rFonts w:ascii="Arial" w:hAnsi="Arial" w:cs="Arial"/>
          <w:b/>
          <w:bCs/>
          <w:sz w:val="24"/>
          <w:szCs w:val="24"/>
          <w:lang w:val="en-BT" w:eastAsia="en-US" w:bidi="dz-BT"/>
        </w:rPr>
        <w:t>Academic Writing:</w:t>
      </w:r>
      <w:r w:rsidRPr="00EB4CC0">
        <w:rPr>
          <w:rFonts w:ascii="Arial" w:hAnsi="Arial" w:cs="Arial"/>
          <w:sz w:val="24"/>
          <w:szCs w:val="24"/>
          <w:lang w:val="en-BT" w:eastAsia="en-US" w:bidi="dz-BT"/>
        </w:rPr>
        <w:t xml:space="preserve"> Proficiency in writing academic papers, research proposals, reports, and publications adhering to academic standards and conventions.</w:t>
      </w:r>
    </w:p>
    <w:p w14:paraId="20D454D3" w14:textId="77777777" w:rsidR="00EB4CC0" w:rsidRPr="00EB4CC0" w:rsidRDefault="00EB4CC0" w:rsidP="00EB4CC0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BT" w:eastAsia="en-US" w:bidi="dz-BT"/>
        </w:rPr>
      </w:pPr>
      <w:r w:rsidRPr="00EB4CC0">
        <w:rPr>
          <w:rFonts w:ascii="Arial" w:hAnsi="Arial" w:cs="Arial"/>
          <w:b/>
          <w:bCs/>
          <w:sz w:val="24"/>
          <w:szCs w:val="24"/>
          <w:lang w:val="en-BT" w:eastAsia="en-US" w:bidi="dz-BT"/>
        </w:rPr>
        <w:t>Research Ethics:</w:t>
      </w:r>
      <w:r w:rsidRPr="00EB4CC0">
        <w:rPr>
          <w:rFonts w:ascii="Arial" w:hAnsi="Arial" w:cs="Arial"/>
          <w:sz w:val="24"/>
          <w:szCs w:val="24"/>
          <w:lang w:val="en-BT" w:eastAsia="en-US" w:bidi="dz-BT"/>
        </w:rPr>
        <w:t xml:space="preserve"> Knowledge of ethical guidelines and regulations governing research involving human subjects, animals, and sensitive data.</w:t>
      </w:r>
    </w:p>
    <w:p w14:paraId="0CC6DEE6" w14:textId="77777777" w:rsidR="00EB4CC0" w:rsidRPr="00EB4CC0" w:rsidRDefault="00EB4CC0" w:rsidP="00EB4CC0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BT" w:eastAsia="en-US" w:bidi="dz-BT"/>
        </w:rPr>
      </w:pPr>
      <w:r w:rsidRPr="00EB4CC0">
        <w:rPr>
          <w:rFonts w:ascii="Arial" w:hAnsi="Arial" w:cs="Arial"/>
          <w:b/>
          <w:bCs/>
          <w:sz w:val="24"/>
          <w:szCs w:val="24"/>
          <w:lang w:val="en-BT" w:eastAsia="en-US" w:bidi="dz-BT"/>
        </w:rPr>
        <w:t>Information Literacy:</w:t>
      </w:r>
      <w:r w:rsidRPr="00EB4CC0">
        <w:rPr>
          <w:rFonts w:ascii="Arial" w:hAnsi="Arial" w:cs="Arial"/>
          <w:sz w:val="24"/>
          <w:szCs w:val="24"/>
          <w:lang w:val="en-BT" w:eastAsia="en-US" w:bidi="dz-BT"/>
        </w:rPr>
        <w:t xml:space="preserve"> Ability to effectively search, evaluate, and synthesize information from diverse sources, including academic databases, journals, and archives.</w:t>
      </w:r>
    </w:p>
    <w:p w14:paraId="4461D287" w14:textId="77777777" w:rsidR="00EB4CC0" w:rsidRPr="00EB4CC0" w:rsidRDefault="00EB4CC0" w:rsidP="00EB4CC0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BT" w:eastAsia="en-US" w:bidi="dz-BT"/>
        </w:rPr>
      </w:pPr>
      <w:r w:rsidRPr="00EB4CC0">
        <w:rPr>
          <w:rFonts w:ascii="Arial" w:hAnsi="Arial" w:cs="Arial"/>
          <w:b/>
          <w:bCs/>
          <w:sz w:val="24"/>
          <w:szCs w:val="24"/>
          <w:lang w:val="en-BT" w:eastAsia="en-US" w:bidi="dz-BT"/>
        </w:rPr>
        <w:t>Research Funding Landscape:</w:t>
      </w:r>
      <w:r w:rsidRPr="00EB4CC0">
        <w:rPr>
          <w:rFonts w:ascii="Arial" w:hAnsi="Arial" w:cs="Arial"/>
          <w:sz w:val="24"/>
          <w:szCs w:val="24"/>
          <w:lang w:val="en-BT" w:eastAsia="en-US" w:bidi="dz-BT"/>
        </w:rPr>
        <w:t xml:space="preserve"> Awareness of funding opportunities, grant application processes, and strategies for securing research funding from governmental, institutional, or private sources.</w:t>
      </w:r>
    </w:p>
    <w:p w14:paraId="77D66EFD" w14:textId="77777777" w:rsidR="00EB4CC0" w:rsidRPr="00EB4CC0" w:rsidRDefault="00EB4CC0" w:rsidP="00EB4CC0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BT" w:eastAsia="en-US" w:bidi="dz-BT"/>
        </w:rPr>
      </w:pPr>
      <w:r w:rsidRPr="00EB4CC0">
        <w:rPr>
          <w:rFonts w:ascii="Arial" w:hAnsi="Arial" w:cs="Arial"/>
          <w:b/>
          <w:bCs/>
          <w:sz w:val="24"/>
          <w:szCs w:val="24"/>
          <w:lang w:val="en-BT" w:eastAsia="en-US" w:bidi="dz-BT"/>
        </w:rPr>
        <w:t>Data Analysis:</w:t>
      </w:r>
      <w:r w:rsidRPr="00EB4CC0">
        <w:rPr>
          <w:rFonts w:ascii="Arial" w:hAnsi="Arial" w:cs="Arial"/>
          <w:sz w:val="24"/>
          <w:szCs w:val="24"/>
          <w:lang w:val="en-BT" w:eastAsia="en-US" w:bidi="dz-BT"/>
        </w:rPr>
        <w:t xml:space="preserve"> Familiarity with statistical methods, data visualization techniques, and software tools (e.g., SPSS, SAS, Python, or R) for analyzing research data and interpreting results.</w:t>
      </w:r>
    </w:p>
    <w:p w14:paraId="786CD9F7" w14:textId="77777777" w:rsidR="00EB4CC0" w:rsidRPr="00EB4CC0" w:rsidRDefault="00EB4CC0" w:rsidP="00EB4CC0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BT" w:eastAsia="en-US" w:bidi="dz-BT"/>
        </w:rPr>
      </w:pPr>
      <w:r w:rsidRPr="00EB4CC0">
        <w:rPr>
          <w:rFonts w:ascii="Arial" w:hAnsi="Arial" w:cs="Arial"/>
          <w:b/>
          <w:bCs/>
          <w:sz w:val="24"/>
          <w:szCs w:val="24"/>
          <w:lang w:val="en-BT" w:eastAsia="en-US" w:bidi="dz-BT"/>
        </w:rPr>
        <w:t>Publication Process:</w:t>
      </w:r>
      <w:r w:rsidRPr="00EB4CC0">
        <w:rPr>
          <w:rFonts w:ascii="Arial" w:hAnsi="Arial" w:cs="Arial"/>
          <w:sz w:val="24"/>
          <w:szCs w:val="24"/>
          <w:lang w:val="en-BT" w:eastAsia="en-US" w:bidi="dz-BT"/>
        </w:rPr>
        <w:t xml:space="preserve"> Understanding of the peer-review process, academic publishing standards, and strategies for disseminating research findings in reputable journals and conferences.</w:t>
      </w:r>
    </w:p>
    <w:p w14:paraId="02F2D4E4" w14:textId="77777777" w:rsidR="00EB4CC0" w:rsidRPr="00EB4CC0" w:rsidRDefault="00EB4CC0" w:rsidP="00EB4CC0">
      <w:pPr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sz w:val="27"/>
          <w:szCs w:val="27"/>
          <w:lang w:val="en-BT" w:eastAsia="en-US" w:bidi="dz-BT"/>
        </w:rPr>
      </w:pPr>
      <w:r w:rsidRPr="00EB4CC0">
        <w:rPr>
          <w:rFonts w:ascii="Arial" w:hAnsi="Arial" w:cs="Arial"/>
          <w:b/>
          <w:bCs/>
          <w:sz w:val="27"/>
          <w:szCs w:val="27"/>
          <w:lang w:val="en-BT" w:eastAsia="en-US" w:bidi="dz-BT"/>
        </w:rPr>
        <w:t>Skills:</w:t>
      </w:r>
    </w:p>
    <w:p w14:paraId="38DDE18E" w14:textId="77777777" w:rsidR="00EB4CC0" w:rsidRPr="00EB4CC0" w:rsidRDefault="00EB4CC0" w:rsidP="00EB4CC0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BT" w:eastAsia="en-US" w:bidi="dz-BT"/>
        </w:rPr>
      </w:pPr>
      <w:r w:rsidRPr="00EB4CC0">
        <w:rPr>
          <w:rFonts w:ascii="Arial" w:hAnsi="Arial" w:cs="Arial"/>
          <w:b/>
          <w:bCs/>
          <w:sz w:val="24"/>
          <w:szCs w:val="24"/>
          <w:lang w:val="en-BT" w:eastAsia="en-US" w:bidi="dz-BT"/>
        </w:rPr>
        <w:t>Critical Thinking:</w:t>
      </w:r>
      <w:r w:rsidRPr="00EB4CC0">
        <w:rPr>
          <w:rFonts w:ascii="Arial" w:hAnsi="Arial" w:cs="Arial"/>
          <w:sz w:val="24"/>
          <w:szCs w:val="24"/>
          <w:lang w:val="en-BT" w:eastAsia="en-US" w:bidi="dz-BT"/>
        </w:rPr>
        <w:t xml:space="preserve"> Ability to critically evaluate research literature, assess methodologies, identify gaps in knowledge, and formulate research questions or hypotheses.</w:t>
      </w:r>
    </w:p>
    <w:p w14:paraId="3322DD4E" w14:textId="77777777" w:rsidR="00EB4CC0" w:rsidRPr="00EB4CC0" w:rsidRDefault="00EB4CC0" w:rsidP="00EB4CC0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BT" w:eastAsia="en-US" w:bidi="dz-BT"/>
        </w:rPr>
      </w:pPr>
      <w:r w:rsidRPr="00EB4CC0">
        <w:rPr>
          <w:rFonts w:ascii="Arial" w:hAnsi="Arial" w:cs="Arial"/>
          <w:b/>
          <w:bCs/>
          <w:sz w:val="24"/>
          <w:szCs w:val="24"/>
          <w:lang w:val="en-BT" w:eastAsia="en-US" w:bidi="dz-BT"/>
        </w:rPr>
        <w:lastRenderedPageBreak/>
        <w:t>Communication Skills:</w:t>
      </w:r>
      <w:r w:rsidRPr="00EB4CC0">
        <w:rPr>
          <w:rFonts w:ascii="Arial" w:hAnsi="Arial" w:cs="Arial"/>
          <w:sz w:val="24"/>
          <w:szCs w:val="24"/>
          <w:lang w:val="en-BT" w:eastAsia="en-US" w:bidi="dz-BT"/>
        </w:rPr>
        <w:t xml:space="preserve"> Strong verbal and written communication skills to effectively convey research ideas, present findings to diverse audiences, and engage in scholarly discussions.</w:t>
      </w:r>
    </w:p>
    <w:p w14:paraId="5B90C636" w14:textId="77777777" w:rsidR="00EB4CC0" w:rsidRPr="00EB4CC0" w:rsidRDefault="00EB4CC0" w:rsidP="00EB4CC0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BT" w:eastAsia="en-US" w:bidi="dz-BT"/>
        </w:rPr>
      </w:pPr>
      <w:r w:rsidRPr="00EB4CC0">
        <w:rPr>
          <w:rFonts w:ascii="Arial" w:hAnsi="Arial" w:cs="Arial"/>
          <w:b/>
          <w:bCs/>
          <w:sz w:val="24"/>
          <w:szCs w:val="24"/>
          <w:lang w:val="en-BT" w:eastAsia="en-US" w:bidi="dz-BT"/>
        </w:rPr>
        <w:t>Analytical Skills:</w:t>
      </w:r>
      <w:r w:rsidRPr="00EB4CC0">
        <w:rPr>
          <w:rFonts w:ascii="Arial" w:hAnsi="Arial" w:cs="Arial"/>
          <w:sz w:val="24"/>
          <w:szCs w:val="24"/>
          <w:lang w:val="en-BT" w:eastAsia="en-US" w:bidi="dz-BT"/>
        </w:rPr>
        <w:t xml:space="preserve"> Capacity to analyze complex information, interpret research data, draw meaningful conclusions, and contribute to evidence-based decision-making.</w:t>
      </w:r>
    </w:p>
    <w:p w14:paraId="5C10ED64" w14:textId="77777777" w:rsidR="00EB4CC0" w:rsidRPr="00EB4CC0" w:rsidRDefault="00EB4CC0" w:rsidP="00EB4CC0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BT" w:eastAsia="en-US" w:bidi="dz-BT"/>
        </w:rPr>
      </w:pPr>
      <w:r w:rsidRPr="00EB4CC0">
        <w:rPr>
          <w:rFonts w:ascii="Arial" w:hAnsi="Arial" w:cs="Arial"/>
          <w:b/>
          <w:bCs/>
          <w:sz w:val="24"/>
          <w:szCs w:val="24"/>
          <w:lang w:val="en-BT" w:eastAsia="en-US" w:bidi="dz-BT"/>
        </w:rPr>
        <w:t>Project Management:</w:t>
      </w:r>
      <w:r w:rsidRPr="00EB4CC0">
        <w:rPr>
          <w:rFonts w:ascii="Arial" w:hAnsi="Arial" w:cs="Arial"/>
          <w:sz w:val="24"/>
          <w:szCs w:val="24"/>
          <w:lang w:val="en-BT" w:eastAsia="en-US" w:bidi="dz-BT"/>
        </w:rPr>
        <w:t xml:space="preserve"> Competence in project planning, coordination, and execution to manage research timelines, resources, and deliverables effectively.</w:t>
      </w:r>
    </w:p>
    <w:p w14:paraId="10700520" w14:textId="77777777" w:rsidR="00EB4CC0" w:rsidRPr="00EB4CC0" w:rsidRDefault="00EB4CC0" w:rsidP="00EB4CC0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BT" w:eastAsia="en-US" w:bidi="dz-BT"/>
        </w:rPr>
      </w:pPr>
      <w:r w:rsidRPr="00EB4CC0">
        <w:rPr>
          <w:rFonts w:ascii="Arial" w:hAnsi="Arial" w:cs="Arial"/>
          <w:b/>
          <w:bCs/>
          <w:sz w:val="24"/>
          <w:szCs w:val="24"/>
          <w:lang w:val="en-BT" w:eastAsia="en-US" w:bidi="dz-BT"/>
        </w:rPr>
        <w:t>Collaboration and Teamwork:</w:t>
      </w:r>
      <w:r w:rsidRPr="00EB4CC0">
        <w:rPr>
          <w:rFonts w:ascii="Arial" w:hAnsi="Arial" w:cs="Arial"/>
          <w:sz w:val="24"/>
          <w:szCs w:val="24"/>
          <w:lang w:val="en-BT" w:eastAsia="en-US" w:bidi="dz-BT"/>
        </w:rPr>
        <w:t xml:space="preserve"> Experience working collaboratively in interdisciplinary teams, fostering partnerships, and leveraging collective expertise to achieve research objectives.</w:t>
      </w:r>
    </w:p>
    <w:p w14:paraId="34815067" w14:textId="77777777" w:rsidR="00EB4CC0" w:rsidRPr="00EB4CC0" w:rsidRDefault="00EB4CC0" w:rsidP="00EB4CC0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BT" w:eastAsia="en-US" w:bidi="dz-BT"/>
        </w:rPr>
      </w:pPr>
      <w:r w:rsidRPr="00EB4CC0">
        <w:rPr>
          <w:rFonts w:ascii="Arial" w:hAnsi="Arial" w:cs="Arial"/>
          <w:b/>
          <w:bCs/>
          <w:sz w:val="24"/>
          <w:szCs w:val="24"/>
          <w:lang w:val="en-BT" w:eastAsia="en-US" w:bidi="dz-BT"/>
        </w:rPr>
        <w:t>Adaptability and Innovation:</w:t>
      </w:r>
      <w:r w:rsidRPr="00EB4CC0">
        <w:rPr>
          <w:rFonts w:ascii="Arial" w:hAnsi="Arial" w:cs="Arial"/>
          <w:sz w:val="24"/>
          <w:szCs w:val="24"/>
          <w:lang w:val="en-BT" w:eastAsia="en-US" w:bidi="dz-BT"/>
        </w:rPr>
        <w:t xml:space="preserve"> Ability to adapt research methodologies to new challenges, innovate research approaches, and integrate emerging technologies or interdisciplinary perspectives.</w:t>
      </w:r>
    </w:p>
    <w:p w14:paraId="5FF64699" w14:textId="77777777" w:rsidR="00EB4CC0" w:rsidRPr="00EB4CC0" w:rsidRDefault="00EB4CC0" w:rsidP="00EB4CC0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BT" w:eastAsia="en-US" w:bidi="dz-BT"/>
        </w:rPr>
      </w:pPr>
      <w:r w:rsidRPr="00EB4CC0">
        <w:rPr>
          <w:rFonts w:ascii="Arial" w:hAnsi="Arial" w:cs="Arial"/>
          <w:b/>
          <w:bCs/>
          <w:sz w:val="24"/>
          <w:szCs w:val="24"/>
          <w:lang w:val="en-BT" w:eastAsia="en-US" w:bidi="dz-BT"/>
        </w:rPr>
        <w:t>Problem-Solving:</w:t>
      </w:r>
      <w:r w:rsidRPr="00EB4CC0">
        <w:rPr>
          <w:rFonts w:ascii="Arial" w:hAnsi="Arial" w:cs="Arial"/>
          <w:sz w:val="24"/>
          <w:szCs w:val="24"/>
          <w:lang w:val="en-BT" w:eastAsia="en-US" w:bidi="dz-BT"/>
        </w:rPr>
        <w:t xml:space="preserve"> Skill in identifying research challenges, troubleshooting issues, and proposing practical solutions to advance research goals and overcome obstacles.</w:t>
      </w:r>
    </w:p>
    <w:p w14:paraId="05FF4ADB" w14:textId="77777777" w:rsidR="00EB4CC0" w:rsidRPr="00EB4CC0" w:rsidRDefault="00EB4CC0" w:rsidP="00EB4CC0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BT" w:eastAsia="en-US" w:bidi="dz-BT"/>
        </w:rPr>
      </w:pPr>
      <w:r w:rsidRPr="00EB4CC0">
        <w:rPr>
          <w:rFonts w:ascii="Arial" w:hAnsi="Arial" w:cs="Arial"/>
          <w:b/>
          <w:bCs/>
          <w:sz w:val="24"/>
          <w:szCs w:val="24"/>
          <w:lang w:val="en-BT" w:eastAsia="en-US" w:bidi="dz-BT"/>
        </w:rPr>
        <w:t>Attention to Detail:</w:t>
      </w:r>
      <w:r w:rsidRPr="00EB4CC0">
        <w:rPr>
          <w:rFonts w:ascii="Arial" w:hAnsi="Arial" w:cs="Arial"/>
          <w:sz w:val="24"/>
          <w:szCs w:val="24"/>
          <w:lang w:val="en-BT" w:eastAsia="en-US" w:bidi="dz-BT"/>
        </w:rPr>
        <w:t xml:space="preserve"> Thoroughness in data collection, documentation, and analysis to ensure accuracy, reliability, and integrity in research outcomes.</w:t>
      </w:r>
    </w:p>
    <w:p w14:paraId="2DE75CEC" w14:textId="77777777" w:rsidR="00EB4CC0" w:rsidRPr="00EB4CC0" w:rsidRDefault="00EB4CC0" w:rsidP="00EB4CC0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BT" w:eastAsia="en-US" w:bidi="dz-BT"/>
        </w:rPr>
      </w:pPr>
      <w:r w:rsidRPr="00EB4CC0">
        <w:rPr>
          <w:rFonts w:ascii="Arial" w:hAnsi="Arial" w:cs="Arial"/>
          <w:b/>
          <w:bCs/>
          <w:sz w:val="24"/>
          <w:szCs w:val="24"/>
          <w:lang w:val="en-BT" w:eastAsia="en-US" w:bidi="dz-BT"/>
        </w:rPr>
        <w:t>Professionalism and Integrity:</w:t>
      </w:r>
      <w:r w:rsidRPr="00EB4CC0">
        <w:rPr>
          <w:rFonts w:ascii="Arial" w:hAnsi="Arial" w:cs="Arial"/>
          <w:sz w:val="24"/>
          <w:szCs w:val="24"/>
          <w:lang w:val="en-BT" w:eastAsia="en-US" w:bidi="dz-BT"/>
        </w:rPr>
        <w:t xml:space="preserve"> Commitment to upholding professional standards, ethical conduct in research practices, and maintaining confidentiality and respect for participants' rights.</w:t>
      </w:r>
    </w:p>
    <w:p w14:paraId="37CAD03F" w14:textId="77777777" w:rsidR="007E786A" w:rsidRPr="00EB4CC0" w:rsidRDefault="007E786A" w:rsidP="00EB4CC0">
      <w:pPr>
        <w:spacing w:line="276" w:lineRule="auto"/>
        <w:jc w:val="both"/>
        <w:rPr>
          <w:rFonts w:ascii="Arial" w:hAnsi="Arial" w:cs="Arial"/>
        </w:rPr>
      </w:pPr>
    </w:p>
    <w:sectPr w:rsidR="007E786A" w:rsidRPr="00EB4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40DF6" w14:textId="77777777" w:rsidR="00935C9C" w:rsidRDefault="00935C9C" w:rsidP="00272A78">
      <w:r>
        <w:separator/>
      </w:r>
    </w:p>
  </w:endnote>
  <w:endnote w:type="continuationSeparator" w:id="0">
    <w:p w14:paraId="00902B51" w14:textId="77777777" w:rsidR="00935C9C" w:rsidRDefault="00935C9C" w:rsidP="0027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2110" w14:textId="77777777" w:rsidR="00935C9C" w:rsidRDefault="00935C9C" w:rsidP="00272A78">
      <w:r>
        <w:separator/>
      </w:r>
    </w:p>
  </w:footnote>
  <w:footnote w:type="continuationSeparator" w:id="0">
    <w:p w14:paraId="52CA049D" w14:textId="77777777" w:rsidR="00935C9C" w:rsidRDefault="00935C9C" w:rsidP="0027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85D5E"/>
    <w:multiLevelType w:val="hybridMultilevel"/>
    <w:tmpl w:val="3416A97E"/>
    <w:lvl w:ilvl="0" w:tplc="0409001B">
      <w:start w:val="1"/>
      <w:numFmt w:val="lowerRoman"/>
      <w:lvlText w:val="%1."/>
      <w:lvlJc w:val="righ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0C5E3033"/>
    <w:multiLevelType w:val="hybridMultilevel"/>
    <w:tmpl w:val="9FC4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A633F"/>
    <w:multiLevelType w:val="hybridMultilevel"/>
    <w:tmpl w:val="2640A7C2"/>
    <w:lvl w:ilvl="0" w:tplc="56E4CB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85F98"/>
    <w:multiLevelType w:val="hybridMultilevel"/>
    <w:tmpl w:val="F6E0A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E7D9C"/>
    <w:multiLevelType w:val="hybridMultilevel"/>
    <w:tmpl w:val="44CCDB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978EB"/>
    <w:multiLevelType w:val="hybridMultilevel"/>
    <w:tmpl w:val="29EC990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251978EC"/>
    <w:multiLevelType w:val="multilevel"/>
    <w:tmpl w:val="209C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7797E"/>
    <w:multiLevelType w:val="multilevel"/>
    <w:tmpl w:val="209C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B3163"/>
    <w:multiLevelType w:val="hybridMultilevel"/>
    <w:tmpl w:val="F6EA106A"/>
    <w:lvl w:ilvl="0" w:tplc="9E6C1E2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32179"/>
    <w:multiLevelType w:val="multilevel"/>
    <w:tmpl w:val="C93A58D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 w15:restartNumberingAfterBreak="0">
    <w:nsid w:val="3AEE0909"/>
    <w:multiLevelType w:val="hybridMultilevel"/>
    <w:tmpl w:val="97AC4002"/>
    <w:lvl w:ilvl="0" w:tplc="198C7402">
      <w:start w:val="5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2EBEBCF6">
      <w:numFmt w:val="decimal"/>
      <w:lvlText w:val=""/>
      <w:lvlJc w:val="left"/>
    </w:lvl>
    <w:lvl w:ilvl="3" w:tplc="A514643E">
      <w:numFmt w:val="decimal"/>
      <w:lvlText w:val=""/>
      <w:lvlJc w:val="left"/>
    </w:lvl>
    <w:lvl w:ilvl="4" w:tplc="160ABDF6">
      <w:numFmt w:val="decimal"/>
      <w:lvlText w:val=""/>
      <w:lvlJc w:val="left"/>
    </w:lvl>
    <w:lvl w:ilvl="5" w:tplc="390C0C6C">
      <w:numFmt w:val="decimal"/>
      <w:lvlText w:val=""/>
      <w:lvlJc w:val="left"/>
    </w:lvl>
    <w:lvl w:ilvl="6" w:tplc="F95A9D10">
      <w:numFmt w:val="decimal"/>
      <w:lvlText w:val=""/>
      <w:lvlJc w:val="left"/>
    </w:lvl>
    <w:lvl w:ilvl="7" w:tplc="F8686408">
      <w:numFmt w:val="decimal"/>
      <w:lvlText w:val=""/>
      <w:lvlJc w:val="left"/>
    </w:lvl>
    <w:lvl w:ilvl="8" w:tplc="0B1CB278">
      <w:numFmt w:val="decimal"/>
      <w:lvlText w:val=""/>
      <w:lvlJc w:val="left"/>
    </w:lvl>
  </w:abstractNum>
  <w:abstractNum w:abstractNumId="12" w15:restartNumberingAfterBreak="0">
    <w:nsid w:val="46A60773"/>
    <w:multiLevelType w:val="hybridMultilevel"/>
    <w:tmpl w:val="6882D03E"/>
    <w:lvl w:ilvl="0" w:tplc="20165064">
      <w:start w:val="1"/>
      <w:numFmt w:val="lowerRoman"/>
      <w:lvlText w:val="%1."/>
      <w:lvlJc w:val="left"/>
      <w:pPr>
        <w:ind w:left="11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3" w15:restartNumberingAfterBreak="0">
    <w:nsid w:val="49686761"/>
    <w:multiLevelType w:val="hybridMultilevel"/>
    <w:tmpl w:val="822A0600"/>
    <w:lvl w:ilvl="0" w:tplc="04090001">
      <w:start w:val="1"/>
      <w:numFmt w:val="bullet"/>
      <w:lvlText w:val=""/>
      <w:lvlJc w:val="left"/>
      <w:pPr>
        <w:ind w:left="1101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61" w:hanging="360"/>
      </w:pPr>
    </w:lvl>
    <w:lvl w:ilvl="2" w:tplc="0409001B" w:tentative="1">
      <w:start w:val="1"/>
      <w:numFmt w:val="lowerRoman"/>
      <w:lvlText w:val="%3."/>
      <w:lvlJc w:val="right"/>
      <w:pPr>
        <w:ind w:left="2181" w:hanging="180"/>
      </w:pPr>
    </w:lvl>
    <w:lvl w:ilvl="3" w:tplc="0409000F" w:tentative="1">
      <w:start w:val="1"/>
      <w:numFmt w:val="decimal"/>
      <w:lvlText w:val="%4."/>
      <w:lvlJc w:val="left"/>
      <w:pPr>
        <w:ind w:left="2901" w:hanging="360"/>
      </w:pPr>
    </w:lvl>
    <w:lvl w:ilvl="4" w:tplc="04090019" w:tentative="1">
      <w:start w:val="1"/>
      <w:numFmt w:val="lowerLetter"/>
      <w:lvlText w:val="%5."/>
      <w:lvlJc w:val="left"/>
      <w:pPr>
        <w:ind w:left="3621" w:hanging="360"/>
      </w:pPr>
    </w:lvl>
    <w:lvl w:ilvl="5" w:tplc="0409001B" w:tentative="1">
      <w:start w:val="1"/>
      <w:numFmt w:val="lowerRoman"/>
      <w:lvlText w:val="%6."/>
      <w:lvlJc w:val="right"/>
      <w:pPr>
        <w:ind w:left="4341" w:hanging="180"/>
      </w:pPr>
    </w:lvl>
    <w:lvl w:ilvl="6" w:tplc="0409000F" w:tentative="1">
      <w:start w:val="1"/>
      <w:numFmt w:val="decimal"/>
      <w:lvlText w:val="%7."/>
      <w:lvlJc w:val="left"/>
      <w:pPr>
        <w:ind w:left="5061" w:hanging="360"/>
      </w:pPr>
    </w:lvl>
    <w:lvl w:ilvl="7" w:tplc="04090019" w:tentative="1">
      <w:start w:val="1"/>
      <w:numFmt w:val="lowerLetter"/>
      <w:lvlText w:val="%8."/>
      <w:lvlJc w:val="left"/>
      <w:pPr>
        <w:ind w:left="5781" w:hanging="360"/>
      </w:pPr>
    </w:lvl>
    <w:lvl w:ilvl="8" w:tplc="04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4" w15:restartNumberingAfterBreak="0">
    <w:nsid w:val="49D54722"/>
    <w:multiLevelType w:val="hybridMultilevel"/>
    <w:tmpl w:val="5FEC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43D6D"/>
    <w:multiLevelType w:val="hybridMultilevel"/>
    <w:tmpl w:val="5AD645E2"/>
    <w:lvl w:ilvl="0" w:tplc="04090011">
      <w:start w:val="1"/>
      <w:numFmt w:val="decimal"/>
      <w:lvlText w:val="%1)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 w15:restartNumberingAfterBreak="0">
    <w:nsid w:val="5EDD7D1B"/>
    <w:multiLevelType w:val="hybridMultilevel"/>
    <w:tmpl w:val="B62E9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C9869"/>
    <w:multiLevelType w:val="hybridMultilevel"/>
    <w:tmpl w:val="8D7C524C"/>
    <w:lvl w:ilvl="0" w:tplc="810AEE8C">
      <w:start w:val="2"/>
      <w:numFmt w:val="decimal"/>
      <w:lvlText w:val="%1."/>
      <w:lvlJc w:val="left"/>
    </w:lvl>
    <w:lvl w:ilvl="1" w:tplc="2662FE74">
      <w:start w:val="1"/>
      <w:numFmt w:val="bullet"/>
      <w:lvlText w:val=" "/>
      <w:lvlJc w:val="left"/>
    </w:lvl>
    <w:lvl w:ilvl="2" w:tplc="3A24F7C4">
      <w:numFmt w:val="decimal"/>
      <w:lvlText w:val=""/>
      <w:lvlJc w:val="left"/>
    </w:lvl>
    <w:lvl w:ilvl="3" w:tplc="BDC603B4">
      <w:numFmt w:val="decimal"/>
      <w:lvlText w:val=""/>
      <w:lvlJc w:val="left"/>
    </w:lvl>
    <w:lvl w:ilvl="4" w:tplc="6372A178">
      <w:numFmt w:val="decimal"/>
      <w:lvlText w:val=""/>
      <w:lvlJc w:val="left"/>
    </w:lvl>
    <w:lvl w:ilvl="5" w:tplc="269CB21A">
      <w:numFmt w:val="decimal"/>
      <w:lvlText w:val=""/>
      <w:lvlJc w:val="left"/>
    </w:lvl>
    <w:lvl w:ilvl="6" w:tplc="3E14EB4A">
      <w:numFmt w:val="decimal"/>
      <w:lvlText w:val=""/>
      <w:lvlJc w:val="left"/>
    </w:lvl>
    <w:lvl w:ilvl="7" w:tplc="28F4956A">
      <w:numFmt w:val="decimal"/>
      <w:lvlText w:val=""/>
      <w:lvlJc w:val="left"/>
    </w:lvl>
    <w:lvl w:ilvl="8" w:tplc="ACD89072">
      <w:numFmt w:val="decimal"/>
      <w:lvlText w:val=""/>
      <w:lvlJc w:val="left"/>
    </w:lvl>
  </w:abstractNum>
  <w:abstractNum w:abstractNumId="18" w15:restartNumberingAfterBreak="0">
    <w:nsid w:val="66334873"/>
    <w:multiLevelType w:val="hybridMultilevel"/>
    <w:tmpl w:val="E2E0614C"/>
    <w:lvl w:ilvl="0" w:tplc="198C7402">
      <w:start w:val="5"/>
      <w:numFmt w:val="decimal"/>
      <w:lvlText w:val="%1."/>
      <w:lvlJc w:val="left"/>
    </w:lvl>
    <w:lvl w:ilvl="1" w:tplc="DB8875F8">
      <w:start w:val="1"/>
      <w:numFmt w:val="lowerLetter"/>
      <w:lvlText w:val="%2)"/>
      <w:lvlJc w:val="left"/>
    </w:lvl>
    <w:lvl w:ilvl="2" w:tplc="2EBEBCF6">
      <w:numFmt w:val="decimal"/>
      <w:lvlText w:val=""/>
      <w:lvlJc w:val="left"/>
    </w:lvl>
    <w:lvl w:ilvl="3" w:tplc="A514643E">
      <w:numFmt w:val="decimal"/>
      <w:lvlText w:val=""/>
      <w:lvlJc w:val="left"/>
    </w:lvl>
    <w:lvl w:ilvl="4" w:tplc="160ABDF6">
      <w:numFmt w:val="decimal"/>
      <w:lvlText w:val=""/>
      <w:lvlJc w:val="left"/>
    </w:lvl>
    <w:lvl w:ilvl="5" w:tplc="390C0C6C">
      <w:numFmt w:val="decimal"/>
      <w:lvlText w:val=""/>
      <w:lvlJc w:val="left"/>
    </w:lvl>
    <w:lvl w:ilvl="6" w:tplc="F95A9D10">
      <w:numFmt w:val="decimal"/>
      <w:lvlText w:val=""/>
      <w:lvlJc w:val="left"/>
    </w:lvl>
    <w:lvl w:ilvl="7" w:tplc="F8686408">
      <w:numFmt w:val="decimal"/>
      <w:lvlText w:val=""/>
      <w:lvlJc w:val="left"/>
    </w:lvl>
    <w:lvl w:ilvl="8" w:tplc="0B1CB278">
      <w:numFmt w:val="decimal"/>
      <w:lvlText w:val=""/>
      <w:lvlJc w:val="left"/>
    </w:lvl>
  </w:abstractNum>
  <w:abstractNum w:abstractNumId="19" w15:restartNumberingAfterBreak="0">
    <w:nsid w:val="707C1F5B"/>
    <w:multiLevelType w:val="hybridMultilevel"/>
    <w:tmpl w:val="18086C2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4D5A38"/>
    <w:multiLevelType w:val="hybridMultilevel"/>
    <w:tmpl w:val="D7C2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919554">
    <w:abstractNumId w:val="17"/>
  </w:num>
  <w:num w:numId="2" w16cid:durableId="185100072">
    <w:abstractNumId w:val="10"/>
  </w:num>
  <w:num w:numId="3" w16cid:durableId="1708287824">
    <w:abstractNumId w:val="18"/>
  </w:num>
  <w:num w:numId="4" w16cid:durableId="1220167690">
    <w:abstractNumId w:val="11"/>
  </w:num>
  <w:num w:numId="5" w16cid:durableId="1394697098">
    <w:abstractNumId w:val="9"/>
  </w:num>
  <w:num w:numId="6" w16cid:durableId="1340307859">
    <w:abstractNumId w:val="2"/>
  </w:num>
  <w:num w:numId="7" w16cid:durableId="349573373">
    <w:abstractNumId w:val="3"/>
  </w:num>
  <w:num w:numId="8" w16cid:durableId="163282240">
    <w:abstractNumId w:val="12"/>
  </w:num>
  <w:num w:numId="9" w16cid:durableId="235867191">
    <w:abstractNumId w:val="1"/>
  </w:num>
  <w:num w:numId="10" w16cid:durableId="1480465892">
    <w:abstractNumId w:val="5"/>
  </w:num>
  <w:num w:numId="11" w16cid:durableId="309595618">
    <w:abstractNumId w:val="20"/>
  </w:num>
  <w:num w:numId="12" w16cid:durableId="1084649083">
    <w:abstractNumId w:val="13"/>
  </w:num>
  <w:num w:numId="13" w16cid:durableId="391122798">
    <w:abstractNumId w:val="0"/>
  </w:num>
  <w:num w:numId="14" w16cid:durableId="2091002774">
    <w:abstractNumId w:val="6"/>
  </w:num>
  <w:num w:numId="15" w16cid:durableId="1621256197">
    <w:abstractNumId w:val="16"/>
  </w:num>
  <w:num w:numId="16" w16cid:durableId="1908295917">
    <w:abstractNumId w:val="19"/>
  </w:num>
  <w:num w:numId="17" w16cid:durableId="977803692">
    <w:abstractNumId w:val="4"/>
  </w:num>
  <w:num w:numId="18" w16cid:durableId="1802770198">
    <w:abstractNumId w:val="14"/>
  </w:num>
  <w:num w:numId="19" w16cid:durableId="2132090863">
    <w:abstractNumId w:val="15"/>
  </w:num>
  <w:num w:numId="20" w16cid:durableId="899633618">
    <w:abstractNumId w:val="8"/>
  </w:num>
  <w:num w:numId="21" w16cid:durableId="11258069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64"/>
    <w:rsid w:val="00001232"/>
    <w:rsid w:val="000F47BA"/>
    <w:rsid w:val="00103322"/>
    <w:rsid w:val="0010343A"/>
    <w:rsid w:val="001B0F9F"/>
    <w:rsid w:val="001C5DB5"/>
    <w:rsid w:val="00257B84"/>
    <w:rsid w:val="00272A78"/>
    <w:rsid w:val="002A3EFE"/>
    <w:rsid w:val="002C232D"/>
    <w:rsid w:val="002D5A8D"/>
    <w:rsid w:val="00323391"/>
    <w:rsid w:val="003762C0"/>
    <w:rsid w:val="003E1868"/>
    <w:rsid w:val="003E6273"/>
    <w:rsid w:val="004114CC"/>
    <w:rsid w:val="00413592"/>
    <w:rsid w:val="0048162E"/>
    <w:rsid w:val="00507E06"/>
    <w:rsid w:val="00531A3B"/>
    <w:rsid w:val="005D368C"/>
    <w:rsid w:val="0074778A"/>
    <w:rsid w:val="0079549B"/>
    <w:rsid w:val="007E7699"/>
    <w:rsid w:val="007E786A"/>
    <w:rsid w:val="007F6121"/>
    <w:rsid w:val="008B63E1"/>
    <w:rsid w:val="00935C9C"/>
    <w:rsid w:val="009975B1"/>
    <w:rsid w:val="009D0DA0"/>
    <w:rsid w:val="00A00541"/>
    <w:rsid w:val="00AE0356"/>
    <w:rsid w:val="00B54564"/>
    <w:rsid w:val="00C00F82"/>
    <w:rsid w:val="00C621FA"/>
    <w:rsid w:val="00C71EF7"/>
    <w:rsid w:val="00CF6517"/>
    <w:rsid w:val="00D33AA1"/>
    <w:rsid w:val="00D92D2D"/>
    <w:rsid w:val="00E24BDA"/>
    <w:rsid w:val="00E3143A"/>
    <w:rsid w:val="00EB4CC0"/>
    <w:rsid w:val="00EC7994"/>
    <w:rsid w:val="00F3659A"/>
    <w:rsid w:val="00F66865"/>
    <w:rsid w:val="00F76C3B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247A"/>
  <w15:chartTrackingRefBased/>
  <w15:docId w15:val="{E8096D1D-1DC5-44A5-B1D7-E53E768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86A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EB4CC0"/>
    <w:pPr>
      <w:spacing w:before="100" w:beforeAutospacing="1" w:after="100" w:afterAutospacing="1"/>
      <w:outlineLvl w:val="2"/>
    </w:pPr>
    <w:rPr>
      <w:b/>
      <w:bCs/>
      <w:sz w:val="27"/>
      <w:szCs w:val="27"/>
      <w:lang w:val="en-BT" w:eastAsia="en-US" w:bidi="dz-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786A"/>
    <w:pPr>
      <w:widowControl w:val="0"/>
      <w:autoSpaceDE w:val="0"/>
      <w:autoSpaceDN w:val="0"/>
      <w:adjustRightInd w:val="0"/>
      <w:ind w:left="720"/>
      <w:contextualSpacing/>
    </w:pPr>
    <w:rPr>
      <w:rFonts w:eastAsia="Malgun Gothic"/>
      <w:sz w:val="20"/>
      <w:szCs w:val="20"/>
      <w:lang w:val="en-US" w:eastAsia="en-AU"/>
    </w:rPr>
  </w:style>
  <w:style w:type="character" w:customStyle="1" w:styleId="ListParagraphChar">
    <w:name w:val="List Paragraph Char"/>
    <w:link w:val="ListParagraph"/>
    <w:uiPriority w:val="34"/>
    <w:rsid w:val="007E786A"/>
    <w:rPr>
      <w:rFonts w:ascii="Times New Roman" w:eastAsia="Malgun Gothic" w:hAnsi="Times New Roman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72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A78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72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A78"/>
    <w:rPr>
      <w:rFonts w:ascii="Times New Roman" w:eastAsia="Times New Roman" w:hAnsi="Times New Roman" w:cs="Times New Roman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E6273"/>
    <w:pPr>
      <w:spacing w:before="100" w:beforeAutospacing="1" w:after="100" w:afterAutospacing="1"/>
    </w:pPr>
    <w:rPr>
      <w:sz w:val="24"/>
      <w:szCs w:val="24"/>
      <w:lang w:val="en-BT" w:eastAsia="en-US" w:bidi="dz-BT"/>
    </w:rPr>
  </w:style>
  <w:style w:type="character" w:styleId="Strong">
    <w:name w:val="Strong"/>
    <w:basedOn w:val="DefaultParagraphFont"/>
    <w:uiPriority w:val="22"/>
    <w:qFormat/>
    <w:rsid w:val="003E627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B4CC0"/>
    <w:rPr>
      <w:rFonts w:ascii="Times New Roman" w:eastAsia="Times New Roman" w:hAnsi="Times New Roman" w:cs="Times New Roman"/>
      <w:b/>
      <w:bCs/>
      <w:sz w:val="27"/>
      <w:szCs w:val="27"/>
      <w:lang w:val="en-BT" w:bidi="dz-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558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Singye Wangchuk</cp:lastModifiedBy>
  <cp:revision>2</cp:revision>
  <dcterms:created xsi:type="dcterms:W3CDTF">2024-07-11T16:53:00Z</dcterms:created>
  <dcterms:modified xsi:type="dcterms:W3CDTF">2024-07-11T16:53:00Z</dcterms:modified>
</cp:coreProperties>
</file>